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8B47" w14:textId="77777777" w:rsidR="009A6030" w:rsidRDefault="00000000">
      <w:pPr>
        <w:spacing w:after="4" w:line="259" w:lineRule="auto"/>
        <w:ind w:left="-5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52E00C" wp14:editId="3D6A0081">
            <wp:simplePos x="0" y="0"/>
            <wp:positionH relativeFrom="column">
              <wp:posOffset>4554296</wp:posOffset>
            </wp:positionH>
            <wp:positionV relativeFrom="paragraph">
              <wp:posOffset>-205363</wp:posOffset>
            </wp:positionV>
            <wp:extent cx="1282700" cy="563880"/>
            <wp:effectExtent l="0" t="0" r="0" b="0"/>
            <wp:wrapSquare wrapText="bothSides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POLITECHNIKA WARSZAWSKA </w:t>
      </w:r>
    </w:p>
    <w:p w14:paraId="03D7ECC0" w14:textId="77777777" w:rsidR="009A6030" w:rsidRDefault="00000000">
      <w:pPr>
        <w:tabs>
          <w:tab w:val="center" w:pos="7259"/>
        </w:tabs>
        <w:spacing w:after="37" w:line="259" w:lineRule="auto"/>
        <w:ind w:left="-15" w:right="0" w:firstLine="0"/>
        <w:jc w:val="left"/>
      </w:pPr>
      <w:r>
        <w:rPr>
          <w:b/>
          <w:sz w:val="28"/>
        </w:rPr>
        <w:t>WYDZIAŁ ARCHITEKTURY</w:t>
      </w:r>
      <w:r>
        <w:rPr>
          <w:sz w:val="28"/>
        </w:rPr>
        <w:t xml:space="preserve"> </w:t>
      </w:r>
      <w:r>
        <w:rPr>
          <w:sz w:val="28"/>
        </w:rPr>
        <w:tab/>
        <w:t xml:space="preserve">                              </w:t>
      </w:r>
    </w:p>
    <w:p w14:paraId="0DA23FF2" w14:textId="77777777" w:rsidR="009A6030" w:rsidRDefault="00000000">
      <w:pPr>
        <w:spacing w:after="4" w:line="259" w:lineRule="auto"/>
        <w:ind w:left="-5" w:right="0"/>
        <w:jc w:val="left"/>
      </w:pPr>
      <w:r>
        <w:rPr>
          <w:b/>
          <w:sz w:val="28"/>
        </w:rPr>
        <w:t>Wydziałowa Komisja Rekrutacyjna</w:t>
      </w:r>
      <w:r>
        <w:rPr>
          <w:sz w:val="28"/>
        </w:rPr>
        <w:t xml:space="preserve"> </w:t>
      </w:r>
    </w:p>
    <w:p w14:paraId="247BD140" w14:textId="77777777" w:rsidR="009A6030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D174FC7" w14:textId="77777777" w:rsidR="009A6030" w:rsidRDefault="00000000">
      <w:pPr>
        <w:spacing w:after="149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425C62BB" w14:textId="77777777" w:rsidR="009A6030" w:rsidRDefault="00000000">
      <w:pPr>
        <w:pStyle w:val="Nagwek1"/>
        <w:spacing w:after="152"/>
        <w:ind w:right="60"/>
      </w:pPr>
      <w:r>
        <w:t xml:space="preserve">REGULAMIN PORZĄDKOWY  </w:t>
      </w:r>
    </w:p>
    <w:p w14:paraId="6D4466D0" w14:textId="77777777" w:rsidR="009A6030" w:rsidRDefault="00000000">
      <w:pPr>
        <w:spacing w:after="4" w:line="326" w:lineRule="auto"/>
        <w:ind w:left="2953" w:right="940" w:hanging="1604"/>
        <w:jc w:val="left"/>
      </w:pPr>
      <w:r>
        <w:rPr>
          <w:b/>
          <w:sz w:val="28"/>
        </w:rPr>
        <w:t xml:space="preserve">SPRAWDZIANU UZDOLNIEŃ I PREDYSPOZYCJI NA STUDIA JEDNOLITE </w:t>
      </w:r>
    </w:p>
    <w:p w14:paraId="74293351" w14:textId="77777777" w:rsidR="009A6030" w:rsidRPr="00CB312A" w:rsidRDefault="00000000" w:rsidP="00CB312A">
      <w:pPr>
        <w:spacing w:after="0" w:line="259" w:lineRule="auto"/>
        <w:ind w:left="7" w:right="0" w:firstLine="0"/>
        <w:jc w:val="center"/>
        <w:rPr>
          <w:sz w:val="22"/>
          <w:szCs w:val="22"/>
        </w:rPr>
      </w:pPr>
      <w:r w:rsidRPr="00CB312A">
        <w:rPr>
          <w:sz w:val="22"/>
          <w:szCs w:val="22"/>
        </w:rPr>
        <w:t xml:space="preserve"> </w:t>
      </w:r>
    </w:p>
    <w:p w14:paraId="33265DC0" w14:textId="77777777" w:rsidR="00CB312A" w:rsidRPr="0024717B" w:rsidRDefault="00000000" w:rsidP="00CB312A">
      <w:pPr>
        <w:numPr>
          <w:ilvl w:val="0"/>
          <w:numId w:val="1"/>
        </w:numPr>
        <w:spacing w:after="0"/>
        <w:ind w:left="0" w:right="0" w:hanging="350"/>
        <w:rPr>
          <w:color w:val="auto"/>
          <w:sz w:val="22"/>
          <w:szCs w:val="22"/>
        </w:rPr>
      </w:pPr>
      <w:r w:rsidRPr="00CB312A">
        <w:rPr>
          <w:sz w:val="22"/>
          <w:szCs w:val="22"/>
        </w:rPr>
        <w:t xml:space="preserve">Sprawdzian na studia jednolite na Wydziale Architektury, badający predyspozycje do podjęcia studiów </w:t>
      </w:r>
      <w:r w:rsidRPr="0024717B">
        <w:rPr>
          <w:color w:val="auto"/>
          <w:sz w:val="22"/>
          <w:szCs w:val="22"/>
        </w:rPr>
        <w:t xml:space="preserve">na kierunku Architektura, składa się z 2 zadań. </w:t>
      </w:r>
    </w:p>
    <w:p w14:paraId="6BA2B112" w14:textId="36AB2E65" w:rsidR="009A6030" w:rsidRPr="0024717B" w:rsidRDefault="002631C1" w:rsidP="00CB312A">
      <w:pPr>
        <w:spacing w:after="0"/>
        <w:ind w:left="0" w:right="0" w:firstLine="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13</w:t>
      </w:r>
      <w:r w:rsidR="00CB312A" w:rsidRPr="0024717B">
        <w:rPr>
          <w:b/>
          <w:color w:val="auto"/>
          <w:sz w:val="22"/>
          <w:szCs w:val="22"/>
        </w:rPr>
        <w:t xml:space="preserve"> czerwca (sobota) 202</w:t>
      </w:r>
      <w:r>
        <w:rPr>
          <w:b/>
          <w:color w:val="auto"/>
          <w:sz w:val="22"/>
          <w:szCs w:val="22"/>
        </w:rPr>
        <w:t>6</w:t>
      </w:r>
      <w:r w:rsidR="00CB312A" w:rsidRPr="0024717B">
        <w:rPr>
          <w:b/>
          <w:color w:val="auto"/>
          <w:sz w:val="22"/>
          <w:szCs w:val="22"/>
        </w:rPr>
        <w:t xml:space="preserve"> r.: </w:t>
      </w:r>
    </w:p>
    <w:p w14:paraId="5B6FE91D" w14:textId="77777777" w:rsidR="009A6030" w:rsidRPr="00CB312A" w:rsidRDefault="00000000" w:rsidP="00CB312A">
      <w:pPr>
        <w:spacing w:after="0"/>
        <w:ind w:left="0" w:right="0"/>
        <w:rPr>
          <w:sz w:val="22"/>
          <w:szCs w:val="22"/>
        </w:rPr>
      </w:pPr>
      <w:r w:rsidRPr="00CB312A">
        <w:rPr>
          <w:sz w:val="22"/>
          <w:szCs w:val="22"/>
        </w:rPr>
        <w:t>Zadanie 1. godz. 9</w:t>
      </w:r>
      <w:r w:rsidRPr="00CB312A">
        <w:rPr>
          <w:sz w:val="22"/>
          <w:szCs w:val="22"/>
          <w:vertAlign w:val="superscript"/>
        </w:rPr>
        <w:t>00</w:t>
      </w:r>
      <w:r w:rsidRPr="00CB312A">
        <w:rPr>
          <w:sz w:val="22"/>
          <w:szCs w:val="22"/>
        </w:rPr>
        <w:t xml:space="preserve"> - czas trwania 90 minut.  </w:t>
      </w:r>
    </w:p>
    <w:p w14:paraId="6F4ED4D3" w14:textId="77777777" w:rsidR="009A6030" w:rsidRPr="00CB312A" w:rsidRDefault="00000000" w:rsidP="00CB312A">
      <w:pPr>
        <w:spacing w:after="0"/>
        <w:ind w:left="0" w:right="0"/>
        <w:rPr>
          <w:sz w:val="22"/>
          <w:szCs w:val="22"/>
        </w:rPr>
      </w:pPr>
      <w:r w:rsidRPr="00CB312A">
        <w:rPr>
          <w:sz w:val="22"/>
          <w:szCs w:val="22"/>
        </w:rPr>
        <w:t>Zadanie 2. godz. 11</w:t>
      </w:r>
      <w:r w:rsidRPr="00CB312A">
        <w:rPr>
          <w:sz w:val="22"/>
          <w:szCs w:val="22"/>
          <w:vertAlign w:val="superscript"/>
        </w:rPr>
        <w:t>00</w:t>
      </w:r>
      <w:r w:rsidRPr="00CB312A">
        <w:rPr>
          <w:sz w:val="22"/>
          <w:szCs w:val="22"/>
        </w:rPr>
        <w:t xml:space="preserve"> - czas trwania 90 minut.  </w:t>
      </w:r>
    </w:p>
    <w:p w14:paraId="5B0376F7" w14:textId="02EC99D4" w:rsidR="009A6030" w:rsidRPr="00CB312A" w:rsidRDefault="00000000" w:rsidP="00CB312A">
      <w:pPr>
        <w:spacing w:after="0"/>
        <w:ind w:left="0" w:right="0"/>
        <w:rPr>
          <w:sz w:val="22"/>
          <w:szCs w:val="22"/>
        </w:rPr>
      </w:pPr>
      <w:r w:rsidRPr="00CB312A">
        <w:rPr>
          <w:sz w:val="22"/>
          <w:szCs w:val="22"/>
        </w:rPr>
        <w:t xml:space="preserve">Technika graficzna dla każdego z zadań będzie określona w temacie zadania. Zadanie należy wykonać wykorzystując wyłącznie materiały i przybory zapewniane przez Wydział. Dopuszcza się przyniesienie własnej deski do rysowania (powierzchnia deski nie może być pokryta rysunkami bądź notatkami). </w:t>
      </w:r>
    </w:p>
    <w:p w14:paraId="33B96D7C" w14:textId="77777777" w:rsidR="00CB312A" w:rsidRPr="00CB312A" w:rsidRDefault="00CB312A" w:rsidP="00CB312A">
      <w:pPr>
        <w:spacing w:after="0"/>
        <w:ind w:left="0" w:right="0"/>
        <w:rPr>
          <w:sz w:val="22"/>
          <w:szCs w:val="22"/>
        </w:rPr>
      </w:pPr>
    </w:p>
    <w:p w14:paraId="2EF7C995" w14:textId="77777777" w:rsidR="009A6030" w:rsidRPr="00CB312A" w:rsidRDefault="00000000" w:rsidP="00CB312A">
      <w:pPr>
        <w:spacing w:after="0" w:line="311" w:lineRule="auto"/>
        <w:ind w:left="0" w:right="0" w:firstLine="0"/>
        <w:rPr>
          <w:sz w:val="22"/>
          <w:szCs w:val="22"/>
        </w:rPr>
      </w:pPr>
      <w:r w:rsidRPr="00CB312A">
        <w:rPr>
          <w:sz w:val="22"/>
          <w:szCs w:val="22"/>
        </w:rPr>
        <w:t xml:space="preserve">Prace egzaminacyjne mają charakter anonimowy aż do chwili zakończenia ich oceniania. </w:t>
      </w:r>
      <w:r w:rsidRPr="00CB312A">
        <w:rPr>
          <w:b/>
          <w:sz w:val="22"/>
          <w:szCs w:val="22"/>
        </w:rPr>
        <w:t xml:space="preserve">Nieprzystąpienie do któregokolwiek z zadań równoznaczne jest z rezygnacją z całego sprawdzianu predyspozycji. </w:t>
      </w:r>
    </w:p>
    <w:p w14:paraId="72FD2986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Przed wejściem do sali, w której odbywa się egzamin, osoba kandydująca okazuje: </w:t>
      </w:r>
    </w:p>
    <w:p w14:paraId="752EF60F" w14:textId="77777777" w:rsidR="009A6030" w:rsidRPr="00CB312A" w:rsidRDefault="00000000" w:rsidP="00CB312A">
      <w:pPr>
        <w:numPr>
          <w:ilvl w:val="1"/>
          <w:numId w:val="2"/>
        </w:numPr>
        <w:spacing w:after="0"/>
        <w:ind w:left="0" w:right="0" w:hanging="206"/>
        <w:rPr>
          <w:sz w:val="22"/>
          <w:szCs w:val="22"/>
        </w:rPr>
      </w:pPr>
      <w:r w:rsidRPr="00CB312A">
        <w:rPr>
          <w:sz w:val="22"/>
          <w:szCs w:val="22"/>
        </w:rPr>
        <w:t xml:space="preserve">kartę wstępu, </w:t>
      </w:r>
    </w:p>
    <w:p w14:paraId="25A28B5F" w14:textId="77777777" w:rsidR="009A6030" w:rsidRPr="00CB312A" w:rsidRDefault="00000000" w:rsidP="00CB312A">
      <w:pPr>
        <w:numPr>
          <w:ilvl w:val="1"/>
          <w:numId w:val="2"/>
        </w:numPr>
        <w:spacing w:after="0"/>
        <w:ind w:left="0" w:right="0" w:hanging="206"/>
        <w:rPr>
          <w:sz w:val="22"/>
          <w:szCs w:val="22"/>
        </w:rPr>
      </w:pPr>
      <w:r w:rsidRPr="00CB312A">
        <w:rPr>
          <w:sz w:val="22"/>
          <w:szCs w:val="22"/>
        </w:rPr>
        <w:t xml:space="preserve">dokument ze zdjęciem potwierdzający tożsamość (dowód osobisty, paszport lub legitymacja). </w:t>
      </w:r>
    </w:p>
    <w:p w14:paraId="34D15D2E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67C980F8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W sali, w której odbywa się sprawdzian, osoba kandydująca otrzymuje: </w:t>
      </w:r>
    </w:p>
    <w:p w14:paraId="3865928B" w14:textId="77777777" w:rsidR="009A6030" w:rsidRPr="00CB312A" w:rsidRDefault="00000000" w:rsidP="00CB312A">
      <w:pPr>
        <w:numPr>
          <w:ilvl w:val="1"/>
          <w:numId w:val="3"/>
        </w:numPr>
        <w:spacing w:after="0"/>
        <w:ind w:left="0" w:right="0" w:hanging="206"/>
        <w:rPr>
          <w:sz w:val="22"/>
          <w:szCs w:val="22"/>
        </w:rPr>
      </w:pPr>
      <w:r w:rsidRPr="00CB312A">
        <w:rPr>
          <w:sz w:val="22"/>
          <w:szCs w:val="22"/>
        </w:rPr>
        <w:t xml:space="preserve">temat zadania sformułowany na piśmie, </w:t>
      </w:r>
    </w:p>
    <w:p w14:paraId="2BB3C047" w14:textId="77777777" w:rsidR="009A6030" w:rsidRPr="00CB312A" w:rsidRDefault="00000000" w:rsidP="00CB312A">
      <w:pPr>
        <w:numPr>
          <w:ilvl w:val="1"/>
          <w:numId w:val="3"/>
        </w:numPr>
        <w:spacing w:after="0"/>
        <w:ind w:left="0" w:right="0" w:hanging="206"/>
        <w:rPr>
          <w:sz w:val="22"/>
          <w:szCs w:val="22"/>
        </w:rPr>
      </w:pPr>
      <w:r w:rsidRPr="00CB312A">
        <w:rPr>
          <w:sz w:val="22"/>
          <w:szCs w:val="22"/>
        </w:rPr>
        <w:t xml:space="preserve">i inne potrzebne materiały do wykonania konkretnego zadania. </w:t>
      </w:r>
    </w:p>
    <w:p w14:paraId="4859EE43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29E43F35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Podczas trwania sprawdzianu oraz przerw pomiędzy zadaniami obowiązuje zakaz posiadania przy sobie przez osobę kandydującą sprzętu elektronicznego: telefon komórkowy, aparat fotograficzny, smartwatch itp. Wyjątkiem są osoby, których stan zdrowia wymaga stałego monitorowania za pomocą urządzenia elektronicznego – o takiej sytuacji należy poinformować Wydziałową Komisję Rekrutacyjną, pisząc na adres mailowy rekrutacja.wapw@pw.edu.pl najpóźniej trzy dni przed datą sprawdzianu. </w:t>
      </w:r>
    </w:p>
    <w:p w14:paraId="1E7FDD86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34599ECF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Osoby kandydujące nie mogą korzystać w czasie trwania egzaminu z notatek, książek, tablic itp. Rzeczy osobiste, wniesione do sali, winny być złożone w miejscu wyznaczonym przez członków zespołu przeprowadzającego egzamin. Osoby kandydujące mogą posługiwać się jedynie materiałami i przyborami zapewnionymi przez Wydział.  </w:t>
      </w:r>
    </w:p>
    <w:p w14:paraId="0F053F89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21919406" w14:textId="152526B2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Przez cały czas trwania sprawdzianu na stole, przy którym siedzi osoba kandydująca, musi znajdować się dowód tożsamości (dowód osobisty, paszport lub legitymacja z fotografią) oraz karta wstępu.  </w:t>
      </w:r>
    </w:p>
    <w:p w14:paraId="68E878C7" w14:textId="77777777" w:rsidR="009A6030" w:rsidRPr="00CB312A" w:rsidRDefault="00000000" w:rsidP="00CB312A">
      <w:pPr>
        <w:numPr>
          <w:ilvl w:val="0"/>
          <w:numId w:val="1"/>
        </w:numPr>
        <w:spacing w:after="0" w:line="256" w:lineRule="auto"/>
        <w:ind w:left="0" w:right="0" w:hanging="350"/>
        <w:rPr>
          <w:sz w:val="22"/>
          <w:szCs w:val="22"/>
        </w:rPr>
      </w:pPr>
      <w:r w:rsidRPr="00CB312A">
        <w:rPr>
          <w:b/>
          <w:sz w:val="22"/>
          <w:szCs w:val="22"/>
        </w:rPr>
        <w:t xml:space="preserve">Praca osoby kandydującej musi mieć charakter anonimowy. W związku z tym zabrania się wykonywania czynności podważających jej anonimowość, jak np.: podpisywania pracy, wpisywania godziny, uszkadzania zabezpieczeń arkusza itp. Oznakowana w ten sposób praca zostaje zdyskwalifikowana przez członków Wydziałowej Komisji Egzaminacyjnej. </w:t>
      </w:r>
    </w:p>
    <w:p w14:paraId="30FC43B7" w14:textId="77777777" w:rsidR="00CB312A" w:rsidRPr="00CB312A" w:rsidRDefault="00CB312A" w:rsidP="00CB312A">
      <w:pPr>
        <w:spacing w:after="0" w:line="256" w:lineRule="auto"/>
        <w:ind w:left="0" w:right="0" w:firstLine="0"/>
        <w:rPr>
          <w:sz w:val="22"/>
          <w:szCs w:val="22"/>
        </w:rPr>
      </w:pPr>
    </w:p>
    <w:p w14:paraId="396E58E3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Osoba kandydująca zgłaszająca się na egzamin po jego rozpoczęciu nie zostanie wpuszczona do sali egzaminacyjnej. </w:t>
      </w:r>
    </w:p>
    <w:p w14:paraId="1FA9B260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5954DA33" w14:textId="3FB1E8DA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Zabrania się osobom kandydującym przebywania na sali egzaminacyjnej pod wpływem alkoholu lub innych substancji </w:t>
      </w:r>
      <w:r w:rsidR="00CB312A" w:rsidRPr="00CB312A">
        <w:rPr>
          <w:sz w:val="22"/>
          <w:szCs w:val="22"/>
        </w:rPr>
        <w:t>odurzających</w:t>
      </w:r>
      <w:r w:rsidRPr="00CB312A">
        <w:rPr>
          <w:sz w:val="22"/>
          <w:szCs w:val="22"/>
        </w:rPr>
        <w:t xml:space="preserve">. </w:t>
      </w:r>
    </w:p>
    <w:p w14:paraId="177414A7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2743B949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W czasie trwania egzaminu zabrania się osobom kandydującym: </w:t>
      </w:r>
    </w:p>
    <w:p w14:paraId="6C27E86E" w14:textId="77777777" w:rsidR="009A6030" w:rsidRPr="00CB312A" w:rsidRDefault="00000000" w:rsidP="00CB312A">
      <w:pPr>
        <w:numPr>
          <w:ilvl w:val="1"/>
          <w:numId w:val="4"/>
        </w:numPr>
        <w:spacing w:after="0"/>
        <w:ind w:left="0" w:right="0" w:hanging="252"/>
        <w:rPr>
          <w:sz w:val="22"/>
          <w:szCs w:val="22"/>
        </w:rPr>
      </w:pPr>
      <w:r w:rsidRPr="00CB312A">
        <w:rPr>
          <w:sz w:val="22"/>
          <w:szCs w:val="22"/>
        </w:rPr>
        <w:t xml:space="preserve">prowadzenia rozmów z członkami Komisji Egzaminacyjnej, </w:t>
      </w:r>
    </w:p>
    <w:p w14:paraId="520CA5AB" w14:textId="77777777" w:rsidR="009A6030" w:rsidRPr="00CB312A" w:rsidRDefault="00000000" w:rsidP="00CB312A">
      <w:pPr>
        <w:numPr>
          <w:ilvl w:val="1"/>
          <w:numId w:val="4"/>
        </w:numPr>
        <w:spacing w:after="0"/>
        <w:ind w:left="0" w:right="0" w:hanging="252"/>
        <w:rPr>
          <w:sz w:val="22"/>
          <w:szCs w:val="22"/>
        </w:rPr>
      </w:pPr>
      <w:r w:rsidRPr="00CB312A">
        <w:rPr>
          <w:sz w:val="22"/>
          <w:szCs w:val="22"/>
        </w:rPr>
        <w:t xml:space="preserve">prowadzenia rozmów pomiędzy sobą, </w:t>
      </w:r>
    </w:p>
    <w:p w14:paraId="4A3C6591" w14:textId="77777777" w:rsidR="009A6030" w:rsidRPr="00CB312A" w:rsidRDefault="00000000" w:rsidP="00CB312A">
      <w:pPr>
        <w:numPr>
          <w:ilvl w:val="1"/>
          <w:numId w:val="4"/>
        </w:numPr>
        <w:spacing w:after="0"/>
        <w:ind w:left="0" w:right="0" w:hanging="252"/>
        <w:rPr>
          <w:sz w:val="22"/>
          <w:szCs w:val="22"/>
        </w:rPr>
      </w:pPr>
      <w:r w:rsidRPr="00CB312A">
        <w:rPr>
          <w:sz w:val="22"/>
          <w:szCs w:val="22"/>
        </w:rPr>
        <w:t xml:space="preserve">wszelkich </w:t>
      </w:r>
      <w:proofErr w:type="spellStart"/>
      <w:r w:rsidRPr="00CB312A">
        <w:rPr>
          <w:sz w:val="22"/>
          <w:szCs w:val="22"/>
        </w:rPr>
        <w:t>zachowań</w:t>
      </w:r>
      <w:proofErr w:type="spellEnd"/>
      <w:r w:rsidRPr="00CB312A">
        <w:rPr>
          <w:sz w:val="22"/>
          <w:szCs w:val="22"/>
        </w:rPr>
        <w:t xml:space="preserve"> mogących przeszkadzać innym kandydatom, </w:t>
      </w:r>
    </w:p>
    <w:p w14:paraId="0A113A5B" w14:textId="77777777" w:rsidR="009A6030" w:rsidRPr="00CB312A" w:rsidRDefault="00000000" w:rsidP="00CB312A">
      <w:pPr>
        <w:numPr>
          <w:ilvl w:val="1"/>
          <w:numId w:val="4"/>
        </w:numPr>
        <w:spacing w:after="0"/>
        <w:ind w:left="0" w:right="0" w:hanging="252"/>
        <w:rPr>
          <w:sz w:val="22"/>
          <w:szCs w:val="22"/>
        </w:rPr>
      </w:pPr>
      <w:r w:rsidRPr="00CB312A">
        <w:rPr>
          <w:sz w:val="22"/>
          <w:szCs w:val="22"/>
        </w:rPr>
        <w:t xml:space="preserve">wychodzenia z sali, </w:t>
      </w:r>
    </w:p>
    <w:p w14:paraId="51F85DE5" w14:textId="77777777" w:rsidR="009A6030" w:rsidRPr="00CB312A" w:rsidRDefault="00000000" w:rsidP="00CB312A">
      <w:pPr>
        <w:numPr>
          <w:ilvl w:val="1"/>
          <w:numId w:val="4"/>
        </w:numPr>
        <w:spacing w:after="0"/>
        <w:ind w:left="0" w:right="0" w:hanging="252"/>
        <w:rPr>
          <w:sz w:val="22"/>
          <w:szCs w:val="22"/>
        </w:rPr>
      </w:pPr>
      <w:r w:rsidRPr="00CB312A">
        <w:rPr>
          <w:sz w:val="22"/>
          <w:szCs w:val="22"/>
        </w:rPr>
        <w:t xml:space="preserve">jedzenia, palenia tytoniu itp., </w:t>
      </w:r>
    </w:p>
    <w:p w14:paraId="2862976F" w14:textId="4BF7D137" w:rsidR="00CB312A" w:rsidRPr="00CB312A" w:rsidRDefault="00000000" w:rsidP="00CB312A">
      <w:pPr>
        <w:numPr>
          <w:ilvl w:val="1"/>
          <w:numId w:val="4"/>
        </w:numPr>
        <w:spacing w:after="0"/>
        <w:ind w:left="0" w:right="0" w:hanging="252"/>
        <w:rPr>
          <w:sz w:val="22"/>
          <w:szCs w:val="22"/>
        </w:rPr>
      </w:pPr>
      <w:r w:rsidRPr="00CB312A">
        <w:rPr>
          <w:sz w:val="22"/>
          <w:szCs w:val="22"/>
        </w:rPr>
        <w:t xml:space="preserve">podejmowania jakichkolwiek działań mogących wpływać na ograniczenie lub wyłączenie samodzielności  pracy własnej lub innych osób. </w:t>
      </w:r>
    </w:p>
    <w:p w14:paraId="1B035647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173408F8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W przypadku naruszenia przez osobę kandydującą zasad określonych niniejszym Regulaminem, w szczególności postanowień pkt. 9 – 10, osoba taka zostanie usunięta z sali przez Wydziałową Komisję Rekrutacyjną i nie będzie poddana dalszej procedurze kwalifikacyjnej. </w:t>
      </w:r>
    </w:p>
    <w:p w14:paraId="40AC3D53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4248D17C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Opuszczenie sali przez osobę kandydującą przed upływem czasu przeznaczonego na wykonanie zadania jest jednoznaczne z zakończeniem tej części sprawdzianu.  </w:t>
      </w:r>
    </w:p>
    <w:p w14:paraId="25A0216A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7E994F25" w14:textId="77777777" w:rsidR="009A6030" w:rsidRPr="00CB312A" w:rsidRDefault="00000000" w:rsidP="00CB312A">
      <w:pPr>
        <w:numPr>
          <w:ilvl w:val="0"/>
          <w:numId w:val="1"/>
        </w:numPr>
        <w:spacing w:after="0"/>
        <w:ind w:left="0" w:right="0" w:hanging="350"/>
        <w:rPr>
          <w:sz w:val="22"/>
          <w:szCs w:val="22"/>
        </w:rPr>
      </w:pPr>
      <w:r w:rsidRPr="00CB312A">
        <w:rPr>
          <w:sz w:val="22"/>
          <w:szCs w:val="22"/>
        </w:rPr>
        <w:t xml:space="preserve">Po upływie czasu przeznaczonego na egzamin osoba kandydująca </w:t>
      </w:r>
      <w:r w:rsidRPr="00CB312A">
        <w:rPr>
          <w:b/>
          <w:sz w:val="22"/>
          <w:szCs w:val="22"/>
        </w:rPr>
        <w:t>pozostaje na swoim miejscu</w:t>
      </w:r>
      <w:r w:rsidRPr="00CB312A">
        <w:rPr>
          <w:sz w:val="22"/>
          <w:szCs w:val="22"/>
        </w:rPr>
        <w:t xml:space="preserve"> do czasu odbioru pracy przez członka Komisji Egzaminacyjnej, który w obecności osoby kandydującej oderwie z pracy widoczny numer. </w:t>
      </w:r>
    </w:p>
    <w:p w14:paraId="0173BAD1" w14:textId="77777777" w:rsidR="00CB312A" w:rsidRPr="00CB312A" w:rsidRDefault="00CB312A" w:rsidP="00CB312A">
      <w:pPr>
        <w:spacing w:after="0"/>
        <w:ind w:left="0" w:right="0" w:firstLine="0"/>
        <w:rPr>
          <w:sz w:val="22"/>
          <w:szCs w:val="22"/>
        </w:rPr>
      </w:pPr>
    </w:p>
    <w:p w14:paraId="5A7E3B1F" w14:textId="77777777" w:rsidR="009A6030" w:rsidRPr="00CB312A" w:rsidRDefault="00000000" w:rsidP="00CB312A">
      <w:pPr>
        <w:spacing w:after="0" w:line="256" w:lineRule="auto"/>
        <w:ind w:left="0" w:right="0" w:hanging="293"/>
        <w:rPr>
          <w:b/>
          <w:sz w:val="22"/>
          <w:szCs w:val="22"/>
        </w:rPr>
      </w:pPr>
      <w:r w:rsidRPr="00CB312A">
        <w:rPr>
          <w:b/>
          <w:sz w:val="22"/>
          <w:szCs w:val="22"/>
        </w:rPr>
        <w:t xml:space="preserve"> W związku ze znaczną liczbą osób przystępujących do sprawdzianu uprasza się wszystkich o podporządkowanie się rygorom porządkowych służb politechnicznych, wspomagających procedurę wpuszczania na sprawdzian, mającym na celu wyeliminowanie powstania ewentualnej blokady ulicy Lwowskiej. </w:t>
      </w:r>
    </w:p>
    <w:p w14:paraId="1678E879" w14:textId="77777777" w:rsidR="00CB312A" w:rsidRPr="00CB312A" w:rsidRDefault="00CB312A" w:rsidP="00CB312A">
      <w:pPr>
        <w:spacing w:after="0" w:line="256" w:lineRule="auto"/>
        <w:ind w:left="0" w:right="0" w:hanging="293"/>
        <w:rPr>
          <w:sz w:val="22"/>
          <w:szCs w:val="22"/>
        </w:rPr>
      </w:pPr>
    </w:p>
    <w:p w14:paraId="37AEF7B1" w14:textId="77777777" w:rsidR="009A6030" w:rsidRPr="00CB312A" w:rsidRDefault="00000000" w:rsidP="00CB312A">
      <w:pPr>
        <w:spacing w:after="0"/>
        <w:ind w:left="0" w:right="0"/>
        <w:rPr>
          <w:sz w:val="22"/>
          <w:szCs w:val="22"/>
        </w:rPr>
      </w:pPr>
      <w:r w:rsidRPr="00CB312A">
        <w:rPr>
          <w:sz w:val="22"/>
          <w:szCs w:val="22"/>
        </w:rPr>
        <w:t xml:space="preserve">Nad prawidłowym przebiegiem sprawdzianu i przestrzeganiem postanowień niniejszego Regulaminu czuwa Wydziałowa Komisja Rekrutacyjna. </w:t>
      </w:r>
    </w:p>
    <w:p w14:paraId="0BEAFD0E" w14:textId="77777777" w:rsidR="00CB312A" w:rsidRPr="00CB312A" w:rsidRDefault="00CB312A" w:rsidP="00CB312A">
      <w:pPr>
        <w:spacing w:after="0"/>
        <w:ind w:left="0" w:right="0"/>
        <w:rPr>
          <w:sz w:val="22"/>
          <w:szCs w:val="22"/>
        </w:rPr>
      </w:pPr>
    </w:p>
    <w:p w14:paraId="4E611C90" w14:textId="77777777" w:rsidR="009A6030" w:rsidRPr="00CB312A" w:rsidRDefault="00000000" w:rsidP="00CB312A">
      <w:pPr>
        <w:pStyle w:val="Nagwek1"/>
        <w:spacing w:after="0"/>
        <w:ind w:left="0"/>
        <w:rPr>
          <w:sz w:val="22"/>
          <w:szCs w:val="22"/>
        </w:rPr>
      </w:pPr>
      <w:r w:rsidRPr="00CB312A">
        <w:rPr>
          <w:sz w:val="22"/>
          <w:szCs w:val="22"/>
        </w:rPr>
        <w:t xml:space="preserve">INFORMACJE  DODATKOWE </w:t>
      </w:r>
    </w:p>
    <w:p w14:paraId="089CD729" w14:textId="4FBEB084" w:rsidR="009A6030" w:rsidRPr="00CB312A" w:rsidRDefault="00000000" w:rsidP="00CB312A">
      <w:pPr>
        <w:spacing w:after="0"/>
        <w:ind w:left="0" w:right="0" w:hanging="283"/>
        <w:rPr>
          <w:sz w:val="22"/>
          <w:szCs w:val="22"/>
        </w:rPr>
      </w:pPr>
      <w:r w:rsidRPr="00CB312A">
        <w:rPr>
          <w:sz w:val="22"/>
          <w:szCs w:val="22"/>
        </w:rPr>
        <w:t xml:space="preserve">1. Od decyzji o nieprzyjęciu na studia przysługuje prawo złożenia odwołania do Rektora PW w terminie 14 dni od daty odebrania decyzji. Podstawą odwołania może być jedynie wskazanie naruszenia warunków i trybu rekrutacji na studia.  </w:t>
      </w:r>
    </w:p>
    <w:p w14:paraId="03F6EF1A" w14:textId="77777777" w:rsidR="009A6030" w:rsidRDefault="00000000">
      <w:pPr>
        <w:spacing w:after="10" w:line="259" w:lineRule="auto"/>
        <w:ind w:left="214" w:right="-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A22E08" wp14:editId="36CCA23A">
                <wp:extent cx="5668721" cy="6096"/>
                <wp:effectExtent l="0" t="0" r="0" b="0"/>
                <wp:docPr id="2867" name="Group 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721" cy="6096"/>
                          <a:chOff x="0" y="0"/>
                          <a:chExt cx="5668721" cy="6096"/>
                        </a:xfrm>
                      </wpg:grpSpPr>
                      <wps:wsp>
                        <wps:cNvPr id="3535" name="Shape 3535"/>
                        <wps:cNvSpPr/>
                        <wps:spPr>
                          <a:xfrm>
                            <a:off x="0" y="0"/>
                            <a:ext cx="2839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9466" h="9144">
                                <a:moveTo>
                                  <a:pt x="0" y="0"/>
                                </a:moveTo>
                                <a:lnTo>
                                  <a:pt x="2839466" y="0"/>
                                </a:lnTo>
                                <a:lnTo>
                                  <a:pt x="2839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28395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2845638" y="0"/>
                            <a:ext cx="28230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083" h="9144">
                                <a:moveTo>
                                  <a:pt x="0" y="0"/>
                                </a:moveTo>
                                <a:lnTo>
                                  <a:pt x="2823083" y="0"/>
                                </a:lnTo>
                                <a:lnTo>
                                  <a:pt x="28230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7" style="width:446.356pt;height:0.47998pt;mso-position-horizontal-relative:char;mso-position-vertical-relative:line" coordsize="56687,60">
                <v:shape id="Shape 3538" style="position:absolute;width:28394;height:91;left:0;top:0;" coordsize="2839466,9144" path="m0,0l2839466,0l2839466,9144l0,9144l0,0">
                  <v:stroke weight="0pt" endcap="flat" joinstyle="miter" miterlimit="10" on="false" color="#000000" opacity="0"/>
                  <v:fill on="true" color="#000000"/>
                </v:shape>
                <v:shape id="Shape 3539" style="position:absolute;width:91;height:91;left:2839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540" style="position:absolute;width:28230;height:91;left:28456;top:0;" coordsize="2823083,9144" path="m0,0l2823083,0l28230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356" w:type="dxa"/>
        <w:tblInd w:w="283" w:type="dxa"/>
        <w:tblLook w:val="04A0" w:firstRow="1" w:lastRow="0" w:firstColumn="1" w:lastColumn="0" w:noHBand="0" w:noVBand="1"/>
      </w:tblPr>
      <w:tblGrid>
        <w:gridCol w:w="4472"/>
        <w:gridCol w:w="3884"/>
      </w:tblGrid>
      <w:tr w:rsidR="009A6030" w:rsidRPr="002631C1" w14:paraId="124EF496" w14:textId="77777777">
        <w:trPr>
          <w:trHeight w:val="1762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14:paraId="333F7C8E" w14:textId="77777777" w:rsidR="009A6030" w:rsidRPr="00A826CA" w:rsidRDefault="00000000">
            <w:pPr>
              <w:spacing w:after="0" w:line="252" w:lineRule="auto"/>
              <w:ind w:left="0" w:right="1170" w:firstLine="0"/>
              <w:jc w:val="left"/>
              <w:rPr>
                <w:sz w:val="22"/>
                <w:szCs w:val="22"/>
              </w:rPr>
            </w:pPr>
            <w:r w:rsidRPr="00A826CA">
              <w:rPr>
                <w:b/>
                <w:sz w:val="22"/>
                <w:szCs w:val="22"/>
              </w:rPr>
              <w:t xml:space="preserve">Wydziałowa Komisja Rekrutacyjna Wydziału Architektury ul. Koszykowa 55 00-659 Warszawa </w:t>
            </w:r>
          </w:p>
          <w:p w14:paraId="259A31B3" w14:textId="77777777" w:rsidR="009A6030" w:rsidRPr="00A826CA" w:rsidRDefault="00000000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A826CA">
              <w:rPr>
                <w:b/>
                <w:sz w:val="22"/>
                <w:szCs w:val="22"/>
              </w:rPr>
              <w:t xml:space="preserve">e-mail: rekrutacja.wapw@pw.edu.pl 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14F4E383" w14:textId="625FF648" w:rsidR="0024717B" w:rsidRPr="00A826CA" w:rsidRDefault="0024717B">
            <w:pPr>
              <w:spacing w:after="0" w:line="237" w:lineRule="auto"/>
              <w:ind w:left="0" w:right="0" w:firstLine="0"/>
              <w:jc w:val="left"/>
              <w:rPr>
                <w:b/>
                <w:sz w:val="22"/>
                <w:szCs w:val="22"/>
              </w:rPr>
            </w:pPr>
            <w:r w:rsidRPr="00A826CA">
              <w:rPr>
                <w:b/>
                <w:sz w:val="22"/>
                <w:szCs w:val="22"/>
              </w:rPr>
              <w:t>Biuro ds. Przyjęć na Studia</w:t>
            </w:r>
          </w:p>
          <w:p w14:paraId="277158E6" w14:textId="2A9E461F" w:rsidR="009A6030" w:rsidRPr="00A826CA" w:rsidRDefault="00000000">
            <w:pPr>
              <w:spacing w:after="0" w:line="237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A826CA">
              <w:rPr>
                <w:b/>
                <w:sz w:val="22"/>
                <w:szCs w:val="22"/>
              </w:rPr>
              <w:t xml:space="preserve">Politechniki Warszawskiej </w:t>
            </w:r>
          </w:p>
          <w:p w14:paraId="426C4439" w14:textId="77777777" w:rsidR="009A6030" w:rsidRPr="00A826CA" w:rsidRDefault="00000000">
            <w:pPr>
              <w:spacing w:after="0" w:line="239" w:lineRule="auto"/>
              <w:ind w:left="0" w:right="1666" w:firstLine="0"/>
              <w:jc w:val="left"/>
              <w:rPr>
                <w:sz w:val="22"/>
                <w:szCs w:val="22"/>
              </w:rPr>
            </w:pPr>
            <w:r w:rsidRPr="00A826CA">
              <w:rPr>
                <w:b/>
                <w:sz w:val="22"/>
                <w:szCs w:val="22"/>
              </w:rPr>
              <w:t xml:space="preserve">pl. Politechniki 1 00-661 Warszawa </w:t>
            </w:r>
          </w:p>
          <w:p w14:paraId="4E822249" w14:textId="77777777" w:rsidR="009A6030" w:rsidRPr="00A826CA" w:rsidRDefault="00000000">
            <w:pPr>
              <w:spacing w:after="0" w:line="259" w:lineRule="auto"/>
              <w:ind w:left="0" w:right="0" w:firstLine="0"/>
              <w:rPr>
                <w:sz w:val="22"/>
                <w:szCs w:val="22"/>
                <w:lang w:val="en-GB"/>
              </w:rPr>
            </w:pPr>
            <w:r w:rsidRPr="00A826CA">
              <w:rPr>
                <w:b/>
                <w:sz w:val="22"/>
                <w:szCs w:val="22"/>
              </w:rPr>
              <w:t xml:space="preserve">punkt informacyjny pok. 66, w godz. </w:t>
            </w:r>
            <w:r w:rsidRPr="00A826CA">
              <w:rPr>
                <w:b/>
                <w:sz w:val="22"/>
                <w:szCs w:val="22"/>
                <w:lang w:val="en-GB"/>
              </w:rPr>
              <w:t xml:space="preserve">9-15 </w:t>
            </w:r>
          </w:p>
          <w:p w14:paraId="716A33B7" w14:textId="77777777" w:rsidR="009A6030" w:rsidRPr="00A826CA" w:rsidRDefault="00000000">
            <w:pPr>
              <w:spacing w:after="0" w:line="259" w:lineRule="auto"/>
              <w:ind w:left="0" w:right="141" w:firstLine="0"/>
              <w:jc w:val="left"/>
              <w:rPr>
                <w:sz w:val="22"/>
                <w:szCs w:val="22"/>
                <w:lang w:val="en-GB"/>
              </w:rPr>
            </w:pPr>
            <w:r w:rsidRPr="00A826CA">
              <w:rPr>
                <w:b/>
                <w:sz w:val="22"/>
                <w:szCs w:val="22"/>
                <w:lang w:val="en-GB"/>
              </w:rPr>
              <w:t xml:space="preserve">tel. (22) 234 74 12, (22) 629 60 70  e-mail: rekrutacja.bps@pw.edu.pl </w:t>
            </w:r>
          </w:p>
        </w:tc>
      </w:tr>
    </w:tbl>
    <w:p w14:paraId="7A09D0C4" w14:textId="77777777" w:rsidR="009A6030" w:rsidRDefault="00000000">
      <w:pPr>
        <w:spacing w:after="12" w:line="259" w:lineRule="auto"/>
        <w:ind w:left="214" w:right="-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78632F" wp14:editId="1C81F34B">
                <wp:extent cx="5668721" cy="6096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721" cy="6096"/>
                          <a:chOff x="0" y="0"/>
                          <a:chExt cx="5668721" cy="6096"/>
                        </a:xfrm>
                      </wpg:grpSpPr>
                      <wps:wsp>
                        <wps:cNvPr id="3541" name="Shape 3541"/>
                        <wps:cNvSpPr/>
                        <wps:spPr>
                          <a:xfrm>
                            <a:off x="0" y="0"/>
                            <a:ext cx="2839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9466" h="9144">
                                <a:moveTo>
                                  <a:pt x="0" y="0"/>
                                </a:moveTo>
                                <a:lnTo>
                                  <a:pt x="2839466" y="0"/>
                                </a:lnTo>
                                <a:lnTo>
                                  <a:pt x="2839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28395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2845638" y="0"/>
                            <a:ext cx="28230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083" h="9144">
                                <a:moveTo>
                                  <a:pt x="0" y="0"/>
                                </a:moveTo>
                                <a:lnTo>
                                  <a:pt x="2823083" y="0"/>
                                </a:lnTo>
                                <a:lnTo>
                                  <a:pt x="28230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8" style="width:446.356pt;height:0.47998pt;mso-position-horizontal-relative:char;mso-position-vertical-relative:line" coordsize="56687,60">
                <v:shape id="Shape 3544" style="position:absolute;width:28394;height:91;left:0;top:0;" coordsize="2839466,9144" path="m0,0l2839466,0l2839466,9144l0,9144l0,0">
                  <v:stroke weight="0pt" endcap="flat" joinstyle="miter" miterlimit="10" on="false" color="#000000" opacity="0"/>
                  <v:fill on="true" color="#000000"/>
                </v:shape>
                <v:shape id="Shape 3545" style="position:absolute;width:91;height:91;left:2839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546" style="position:absolute;width:28230;height:91;left:28456;top:0;" coordsize="2823083,9144" path="m0,0l2823083,0l28230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9AEAD5" w14:textId="77777777" w:rsidR="009A6030" w:rsidRDefault="00000000">
      <w:pPr>
        <w:spacing w:after="0" w:line="259" w:lineRule="auto"/>
        <w:ind w:left="283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32FE27F" w14:textId="77777777" w:rsidR="009A6030" w:rsidRDefault="00000000">
      <w:pPr>
        <w:spacing w:after="523" w:line="259" w:lineRule="auto"/>
        <w:ind w:left="0" w:right="0" w:firstLine="0"/>
        <w:jc w:val="left"/>
      </w:pPr>
      <w:r>
        <w:t xml:space="preserve"> </w:t>
      </w:r>
    </w:p>
    <w:p w14:paraId="5F10D1F0" w14:textId="77777777" w:rsidR="009A6030" w:rsidRDefault="00000000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9A6030">
      <w:pgSz w:w="11906" w:h="16838"/>
      <w:pgMar w:top="863" w:right="1356" w:bottom="84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19CF"/>
    <w:multiLevelType w:val="hybridMultilevel"/>
    <w:tmpl w:val="97E01910"/>
    <w:lvl w:ilvl="0" w:tplc="E9A26B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620C0">
      <w:start w:val="1"/>
      <w:numFmt w:val="lowerLetter"/>
      <w:lvlRestart w:val="0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0D5B4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20092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C514A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49CCE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A1492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C50B4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634AA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161E5F"/>
    <w:multiLevelType w:val="hybridMultilevel"/>
    <w:tmpl w:val="AC581CB6"/>
    <w:lvl w:ilvl="0" w:tplc="D9F06F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43962">
      <w:start w:val="1"/>
      <w:numFmt w:val="bullet"/>
      <w:lvlRestart w:val="0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02B16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4A6C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29508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4C49E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285E8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20D28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41648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7D1ED6"/>
    <w:multiLevelType w:val="hybridMultilevel"/>
    <w:tmpl w:val="3E6AEABE"/>
    <w:lvl w:ilvl="0" w:tplc="328C81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CF88C">
      <w:start w:val="1"/>
      <w:numFmt w:val="bullet"/>
      <w:lvlRestart w:val="0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28FBA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C9902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46F94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8CF3A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A1DCC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E22AC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0BB20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933EF6"/>
    <w:multiLevelType w:val="hybridMultilevel"/>
    <w:tmpl w:val="674E8ED4"/>
    <w:lvl w:ilvl="0" w:tplc="F070A952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82F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AB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24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A5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68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0E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2D2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1738039">
    <w:abstractNumId w:val="3"/>
  </w:num>
  <w:num w:numId="2" w16cid:durableId="997879690">
    <w:abstractNumId w:val="1"/>
  </w:num>
  <w:num w:numId="3" w16cid:durableId="1501434340">
    <w:abstractNumId w:val="2"/>
  </w:num>
  <w:num w:numId="4" w16cid:durableId="175967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30"/>
    <w:rsid w:val="000C0071"/>
    <w:rsid w:val="00215083"/>
    <w:rsid w:val="0024717B"/>
    <w:rsid w:val="002631C1"/>
    <w:rsid w:val="004312F9"/>
    <w:rsid w:val="004C28E7"/>
    <w:rsid w:val="004E4BA1"/>
    <w:rsid w:val="005D2C22"/>
    <w:rsid w:val="007D1406"/>
    <w:rsid w:val="009A6030"/>
    <w:rsid w:val="00A826CA"/>
    <w:rsid w:val="00C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1670"/>
  <w15:docId w15:val="{29A3FE7F-AD05-4118-811C-325987C3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3" w:line="26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B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Uczelniana Rada ds</vt:lpstr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Uczelniana Rada ds</dc:title>
  <dc:subject/>
  <dc:creator>Wydzial Matematyki i Nauk Informacyjnych</dc:creator>
  <cp:keywords/>
  <cp:lastModifiedBy>Orchowska Anita</cp:lastModifiedBy>
  <cp:revision>2</cp:revision>
  <dcterms:created xsi:type="dcterms:W3CDTF">2026-04-23T09:13:00Z</dcterms:created>
  <dcterms:modified xsi:type="dcterms:W3CDTF">2026-04-23T09:13:00Z</dcterms:modified>
</cp:coreProperties>
</file>